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</w:t>
      </w:r>
      <w:r>
        <w:rPr>
          <w:rFonts w:ascii="Times New Roman" w:eastAsia="Times New Roman" w:hAnsi="Times New Roman" w:cs="Times New Roman"/>
          <w:sz w:val="26"/>
          <w:szCs w:val="26"/>
        </w:rPr>
        <w:t>№ 5-</w:t>
      </w:r>
      <w:r>
        <w:rPr>
          <w:rFonts w:ascii="Times New Roman" w:eastAsia="Times New Roman" w:hAnsi="Times New Roman" w:cs="Times New Roman"/>
          <w:sz w:val="26"/>
          <w:szCs w:val="26"/>
        </w:rPr>
        <w:t>383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0067-01-2026-000901-77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 назначении административного наказания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04 марта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</w:t>
      </w:r>
      <w:r>
        <w:rPr>
          <w:rFonts w:ascii="Times New Roman" w:eastAsia="Times New Roman" w:hAnsi="Times New Roman" w:cs="Times New Roman"/>
          <w:sz w:val="27"/>
          <w:szCs w:val="27"/>
        </w:rPr>
        <w:t>ого округа – Югры Думлер Г.П.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</w:t>
      </w:r>
      <w:r>
        <w:rPr>
          <w:rFonts w:ascii="Times New Roman" w:eastAsia="Times New Roman" w:hAnsi="Times New Roman" w:cs="Times New Roman"/>
          <w:sz w:val="27"/>
          <w:szCs w:val="27"/>
        </w:rPr>
        <w:t>ийся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д. 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</w:t>
      </w:r>
      <w:r>
        <w:rPr>
          <w:rFonts w:ascii="Times New Roman" w:eastAsia="Times New Roman" w:hAnsi="Times New Roman" w:cs="Times New Roman"/>
          <w:sz w:val="27"/>
          <w:szCs w:val="27"/>
        </w:rPr>
        <w:t>Кугаевского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Е.В.,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материалы дела об административном пр</w:t>
      </w:r>
      <w:r>
        <w:rPr>
          <w:rFonts w:ascii="Times New Roman" w:eastAsia="Times New Roman" w:hAnsi="Times New Roman" w:cs="Times New Roman"/>
          <w:sz w:val="27"/>
          <w:szCs w:val="27"/>
        </w:rPr>
        <w:t>авонарушении, предусмотренном 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2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12.2 Кодекса Российской Федерации об административных правонарушениях, в отношении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Кугаевского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Евгения Владимировича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6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right="57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03.02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3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Style w:val="cat-UserDefinedgrp-37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Кугаевский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Е.В. </w:t>
      </w:r>
      <w:r>
        <w:rPr>
          <w:rFonts w:ascii="Times New Roman" w:eastAsia="Times New Roman" w:hAnsi="Times New Roman" w:cs="Times New Roman"/>
          <w:sz w:val="27"/>
          <w:szCs w:val="27"/>
        </w:rPr>
        <w:t>управлял транспортным средством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BMW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государственными регистрационными знаками </w:t>
      </w:r>
      <w:r>
        <w:rPr>
          <w:rStyle w:val="cat-UserDefinedgrp-38rplc-2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оборудованными с применением материала, препятствующего их идентификации, а именно нанесена белая краска, чем нарушил п. 2 ОП ПДД РФ. Данное обстоятельство послужило основанием для составления в отношении него 03.02.2026 года протокола 86 ХМ 708699 об административном правонарушении, предусмотренном ч. 2 ст. 12.2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Кугаевский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Е.В</w:t>
      </w:r>
      <w:r>
        <w:rPr>
          <w:rFonts w:ascii="Times New Roman" w:eastAsia="Times New Roman" w:hAnsi="Times New Roman" w:cs="Times New Roman"/>
          <w:sz w:val="27"/>
          <w:szCs w:val="27"/>
        </w:rPr>
        <w:t>. в судебном заседании вину признал, пояснил, что действительно на государственные регистрационные знаки был нанесен искусственный снег.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зучив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материалы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>судья при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ходит </w:t>
      </w:r>
      <w:r>
        <w:rPr>
          <w:rFonts w:ascii="Times New Roman" w:eastAsia="Times New Roman" w:hAnsi="Times New Roman" w:cs="Times New Roman"/>
          <w:sz w:val="27"/>
          <w:szCs w:val="27"/>
        </w:rPr>
        <w:t>к следующ</w:t>
      </w:r>
      <w:r>
        <w:rPr>
          <w:rFonts w:ascii="Times New Roman" w:eastAsia="Times New Roman" w:hAnsi="Times New Roman" w:cs="Times New Roman"/>
          <w:sz w:val="27"/>
          <w:szCs w:val="27"/>
        </w:rPr>
        <w:t>ему.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Частью 2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12.2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предусмотрена ответственность за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305770/entry/203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п. 2.3.1.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ПДД РФ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Пунктом 2 Основных положений по допуску транспортных средств к эксплуатации определено, что на механических транспортных средствах (кроме мопедов, трамваев и троллейбусов) и прицепах должны быть установлены на </w:t>
      </w:r>
      <w:r>
        <w:rPr>
          <w:rFonts w:ascii="Times New Roman" w:eastAsia="Times New Roman" w:hAnsi="Times New Roman" w:cs="Times New Roman"/>
          <w:sz w:val="27"/>
          <w:szCs w:val="27"/>
        </w:rPr>
        <w:t>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Запрещается эксплуатация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 (п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11 Основных положений по допуску транспортных средств к эксплуатации).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качестве устройств или материалов, препятствующих идентификации государственных регистрационных знаков либо позволяющих их видоизменить или скрыть, могут расцениваться различные механизмы, приборы, приспособления и иное оборудование (шторки, электромагниты и т.п., в том числе и тогда, когда они не были приведены в действие в момент выявления административного правонарушения, однако позволяли водителю при совершении определенных действий видоизменить или скрыть государственный регистрационный знак), а также искусственные материалы (например, листы бумаги, картон) либо природные материалы (в частности, листва, грязь, снег), если визуальный осмотр транспортного средства позволяет с очевидностью сделать вывод о том, что они нанесены с целью затруднения или невозможности идентификации государственных регистрационных знаков (например, загрязнение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фрагмента государственного регистрационного знака не связано с погодными условиями или не обусловлено процессом движения, допускающим </w:t>
      </w:r>
      <w:r>
        <w:rPr>
          <w:rFonts w:ascii="Times New Roman" w:eastAsia="Times New Roman" w:hAnsi="Times New Roman" w:cs="Times New Roman"/>
          <w:sz w:val="27"/>
          <w:szCs w:val="27"/>
        </w:rPr>
        <w:t>самозагрязнение</w:t>
      </w:r>
      <w:r>
        <w:rPr>
          <w:rFonts w:ascii="Times New Roman" w:eastAsia="Times New Roman" w:hAnsi="Times New Roman" w:cs="Times New Roman"/>
          <w:sz w:val="27"/>
          <w:szCs w:val="27"/>
        </w:rPr>
        <w:t>). Доказательством использования тех или иных устройств (материалов) в указанных целях может выступать, например, произведенная уполномоченным должностным лицом в ходе выявления административного правонарушения видеозапись (фотографии), которая приобщается к материалам дела об административном правонарушении и подлежит оценке по правилам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25267/entry/261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26.11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КоАП РФ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Фак</w:t>
      </w:r>
      <w:r>
        <w:rPr>
          <w:rFonts w:ascii="Times New Roman" w:eastAsia="Times New Roman" w:hAnsi="Times New Roman" w:cs="Times New Roman"/>
          <w:sz w:val="27"/>
          <w:szCs w:val="27"/>
        </w:rPr>
        <w:t>т и обстоятельства совершенного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Кугаевским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правонарушения подтверждаются письменными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ХМ </w:t>
      </w:r>
      <w:r>
        <w:rPr>
          <w:rFonts w:ascii="Times New Roman" w:eastAsia="Times New Roman" w:hAnsi="Times New Roman" w:cs="Times New Roman"/>
          <w:sz w:val="27"/>
          <w:szCs w:val="27"/>
        </w:rPr>
        <w:t>708699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03.02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, в котором изложены обстоятельства совершенного им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рапортом сотрудника полиции от 03.02.2026 года, согласно которому во время несения службы 03.02.2026 года в 13 час. 33 мин. по адресу: г. Сургут, пр. Ленина, дом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 было остановлено транспортное средство </w:t>
      </w:r>
      <w:r>
        <w:rPr>
          <w:rFonts w:ascii="Times New Roman" w:eastAsia="Times New Roman" w:hAnsi="Times New Roman" w:cs="Times New Roman"/>
          <w:sz w:val="27"/>
          <w:szCs w:val="27"/>
        </w:rPr>
        <w:t>BMW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г/н </w:t>
      </w:r>
      <w:r>
        <w:rPr>
          <w:rStyle w:val="cat-UserDefinedgrp-38rplc-3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 управлением </w:t>
      </w:r>
      <w:r>
        <w:rPr>
          <w:rFonts w:ascii="Times New Roman" w:eastAsia="Times New Roman" w:hAnsi="Times New Roman" w:cs="Times New Roman"/>
          <w:sz w:val="27"/>
          <w:szCs w:val="27"/>
        </w:rPr>
        <w:t>Кугаевского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30.08.1975 года рождения. На транспортном средстве государственные регистрационные знаки были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оборудованы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материалом, препятствующим их идентификации, а именно нанесена белая краска, которая ярко выделялась на общем фоне загрязненного транспортного средства. Ввиду того, что </w:t>
      </w:r>
      <w:r>
        <w:rPr>
          <w:rFonts w:ascii="Times New Roman" w:eastAsia="Times New Roman" w:hAnsi="Times New Roman" w:cs="Times New Roman"/>
          <w:sz w:val="27"/>
          <w:szCs w:val="27"/>
        </w:rPr>
        <w:t>усматривались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признаки умышленного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сокрытия государственных регистрационных знаков, был собран административный материал по ч. 2 ст. 12.2 КоАП РФ, перед сбором административного материала </w:t>
      </w:r>
      <w:r>
        <w:rPr>
          <w:rFonts w:ascii="Times New Roman" w:eastAsia="Times New Roman" w:hAnsi="Times New Roman" w:cs="Times New Roman"/>
          <w:sz w:val="27"/>
          <w:szCs w:val="27"/>
        </w:rPr>
        <w:t>Кугаевскому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Е.В. были разъяснены положения ст. 51 Конституции Российской Федерации и ст. 25.1 КоАП РФ;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фотоматериалом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CD-диском с видеозаписью совершенного правонарушения.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Перечисленные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отнесены ст. 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26.2 КоАП 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РФ к числу доказательств, имеющих значение для правильного разрешения дела, и исключают какие-либо сомнения в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Кугаевского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в совершении рассматриваемого административного правонарушения. 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 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7"/>
          <w:szCs w:val="27"/>
        </w:rPr>
        <w:t>Кугаевского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Е.В</w:t>
      </w:r>
      <w:r>
        <w:rPr>
          <w:rFonts w:ascii="Times New Roman" w:eastAsia="Times New Roman" w:hAnsi="Times New Roman" w:cs="Times New Roman"/>
          <w:sz w:val="27"/>
          <w:szCs w:val="27"/>
        </w:rPr>
        <w:t>. в совершении административного правонарушения, установлена, а его действия правильно квалифицированными по ч. 2 ст. 12.2 КоАП РФ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>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либо позволяющих их видоизменить или скрыть.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Обстоятельств, смягчающих административную ответственность, по делу не выявлено. Обстоятельством, отягчающим административную ответственность, является повторное совершение </w:t>
      </w:r>
      <w:r>
        <w:rPr>
          <w:rFonts w:ascii="Times New Roman" w:eastAsia="Times New Roman" w:hAnsi="Times New Roman" w:cs="Times New Roman"/>
          <w:sz w:val="27"/>
          <w:szCs w:val="27"/>
        </w:rPr>
        <w:t>Кугаевск</w:t>
      </w:r>
      <w:r>
        <w:rPr>
          <w:rFonts w:ascii="Times New Roman" w:eastAsia="Times New Roman" w:hAnsi="Times New Roman" w:cs="Times New Roman"/>
          <w:sz w:val="27"/>
          <w:szCs w:val="27"/>
        </w:rPr>
        <w:t>им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Е.В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однородного административного правонарушения.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наказания, учитывая общественную опасность деяния, характер совершенного правонарушения, личность нарушителя, мировой судья полагает возможным назначить административное наказание в виде штрафа, полагая, что данный вид наказания </w:t>
      </w:r>
      <w:r>
        <w:rPr>
          <w:rFonts w:ascii="Times New Roman" w:eastAsia="Times New Roman" w:hAnsi="Times New Roman" w:cs="Times New Roman"/>
          <w:sz w:val="27"/>
          <w:szCs w:val="27"/>
        </w:rPr>
        <w:t>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</w:t>
      </w:r>
      <w:r>
        <w:rPr>
          <w:rFonts w:ascii="Times New Roman" w:eastAsia="Times New Roman" w:hAnsi="Times New Roman" w:cs="Times New Roman"/>
          <w:sz w:val="27"/>
          <w:szCs w:val="27"/>
        </w:rPr>
        <w:t>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29.9,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Кугаевского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Евгения Владимировича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2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 назначить ему административное наказание в виде административного штрафа в размере 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000 (пять тысяч) рублей.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в соответствии с п. 1.3 ст. 32.2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главой 12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настоящего Кодекса, за исключением административных правонарушений,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10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1.1 статьи 12.1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7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частями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70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4 статьи 12.7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12.8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90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частями 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90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7 статьи 12.9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1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12.10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12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3 статьи 12.12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15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5 статьи 12.15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1603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3.1 статьи 12.16,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230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частями 4 - 6 статьи 12.23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2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статьями 12.24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2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12.26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6" w:anchor="/document/12125267/entry/12270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3 статьи 12.27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уплате по реквизитам: получатель УФК по Ханты-Мансийскому автономному округу-Югре (УМВД России по ХМАО-Югре), КПП 860101001; ИНН 8601010390, ОКТМО 7187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000,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номер счета </w:t>
      </w:r>
      <w:r>
        <w:rPr>
          <w:rFonts w:ascii="Times New Roman" w:eastAsia="Times New Roman" w:hAnsi="Times New Roman" w:cs="Times New Roman"/>
          <w:sz w:val="27"/>
          <w:szCs w:val="27"/>
        </w:rPr>
        <w:t>03100643000000018700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ОКЦ № 8 УГУ Банка России//УФК по Ханты-Мансийскому автономному округу-Югре г. Ханты-Мансийск, БИК 007162163,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счет 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40102810245370000007, УИН </w:t>
      </w:r>
      <w:r>
        <w:rPr>
          <w:rFonts w:ascii="Times New Roman" w:eastAsia="Times New Roman" w:hAnsi="Times New Roman" w:cs="Times New Roman"/>
          <w:sz w:val="27"/>
          <w:szCs w:val="27"/>
        </w:rPr>
        <w:t>18810486260320002932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Квитанция с копией предоставляется в 10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Ханты-Мансийского автономног</w:t>
      </w:r>
      <w:r>
        <w:rPr>
          <w:rFonts w:ascii="Times New Roman" w:eastAsia="Times New Roman" w:hAnsi="Times New Roman" w:cs="Times New Roman"/>
          <w:sz w:val="27"/>
          <w:szCs w:val="27"/>
        </w:rPr>
        <w:t>о округа-Югры в течение 10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с подачей жалобы через миро</w:t>
      </w:r>
      <w:r>
        <w:rPr>
          <w:rFonts w:ascii="Times New Roman" w:eastAsia="Times New Roman" w:hAnsi="Times New Roman" w:cs="Times New Roman"/>
          <w:sz w:val="27"/>
          <w:szCs w:val="27"/>
        </w:rPr>
        <w:t>вую судью судебного участка № 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марта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й </w:t>
      </w:r>
      <w:r>
        <w:rPr>
          <w:rFonts w:ascii="Times New Roman" w:eastAsia="Times New Roman" w:hAnsi="Times New Roman" w:cs="Times New Roman"/>
          <w:sz w:val="26"/>
          <w:szCs w:val="26"/>
        </w:rPr>
        <w:t>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Г.П. Думлер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  <w:sz w:val="26"/>
          <w:szCs w:val="26"/>
        </w:rPr>
        <w:t>№ 5-</w:t>
      </w:r>
      <w:r>
        <w:rPr>
          <w:rFonts w:ascii="Times New Roman" w:eastAsia="Times New Roman" w:hAnsi="Times New Roman" w:cs="Times New Roman"/>
          <w:sz w:val="26"/>
          <w:szCs w:val="26"/>
        </w:rPr>
        <w:t>383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sectPr>
      <w:foot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185724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1">
    <w:name w:val="cat-UserDefined grp-36 rplc-11"/>
    <w:basedOn w:val="DefaultParagraphFont"/>
  </w:style>
  <w:style w:type="character" w:customStyle="1" w:styleId="cat-UserDefinedgrp-37rplc-19">
    <w:name w:val="cat-UserDefined grp-37 rplc-19"/>
    <w:basedOn w:val="DefaultParagraphFont"/>
  </w:style>
  <w:style w:type="character" w:customStyle="1" w:styleId="cat-UserDefinedgrp-38rplc-24">
    <w:name w:val="cat-UserDefined grp-38 rplc-24"/>
    <w:basedOn w:val="DefaultParagraphFont"/>
  </w:style>
  <w:style w:type="character" w:customStyle="1" w:styleId="cat-UserDefinedgrp-38rplc-39">
    <w:name w:val="cat-UserDefined grp-38 rplc-39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sudact.ru/law/koap/razdel-iv/glava-26/statia-26.2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1AA6A-654D-403E-BDD9-D3329173E7D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